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E826C9">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E5474">
        <w:rPr>
          <w:rFonts w:ascii="Times New Roman" w:eastAsia="Times New Roman" w:hAnsi="Times New Roman" w:cs="Times New Roman"/>
          <w:i/>
          <w:color w:val="000000"/>
          <w:sz w:val="28"/>
          <w:szCs w:val="28"/>
        </w:rPr>
        <w:t>0</w:t>
      </w:r>
      <w:r w:rsidR="00544ECC">
        <w:rPr>
          <w:rFonts w:ascii="Times New Roman" w:eastAsia="Times New Roman" w:hAnsi="Times New Roman" w:cs="Times New Roman"/>
          <w:i/>
          <w:color w:val="000000"/>
          <w:sz w:val="28"/>
          <w:szCs w:val="28"/>
        </w:rPr>
        <w:t>4</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826C9">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826C9">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544ECC">
        <w:rPr>
          <w:rFonts w:ascii="Times New Roman" w:eastAsia="Times New Roman" w:hAnsi="Times New Roman" w:cs="Times New Roman"/>
          <w:b/>
          <w:color w:val="000000"/>
          <w:sz w:val="28"/>
          <w:szCs w:val="28"/>
        </w:rPr>
        <w:t>84</w:t>
      </w:r>
    </w:p>
    <w:p w:rsidR="00E826C9" w:rsidRDefault="00E826C9" w:rsidP="00E826C9">
      <w:pPr>
        <w:spacing w:after="0" w:line="288" w:lineRule="auto"/>
        <w:rPr>
          <w:rFonts w:ascii="Times New Roman" w:eastAsia="Times New Roman" w:hAnsi="Times New Roman" w:cs="Times New Roman"/>
          <w:b/>
          <w:color w:val="000000"/>
          <w:sz w:val="28"/>
          <w:szCs w:val="28"/>
        </w:rPr>
      </w:pPr>
      <w:bookmarkStart w:id="0" w:name="_GoBack"/>
      <w:bookmarkEnd w:id="0"/>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mười bốn, hàng thứ nhất: </w:t>
      </w:r>
    </w:p>
    <w:p w:rsidR="00E826C9" w:rsidRPr="00752AA7" w:rsidRDefault="00E826C9" w:rsidP="00E826C9">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highlight w:val="white"/>
        </w:rPr>
      </w:pPr>
      <w:r w:rsidRPr="00752AA7">
        <w:rPr>
          <w:rFonts w:ascii="Times New Roman" w:eastAsia="Book Antiqua" w:hAnsi="Times New Roman" w:cs="Times New Roman"/>
          <w:b/>
          <w:color w:val="000000"/>
          <w:sz w:val="28"/>
          <w:szCs w:val="28"/>
        </w:rPr>
        <w:t>Lìa tâm phẫn nộ mà hành bố thí thì thường được nhiều tiền của, không ai có thể xâm đoạt;</w:t>
      </w:r>
      <w:r w:rsidRPr="00752AA7">
        <w:rPr>
          <w:rFonts w:ascii="Times New Roman" w:eastAsia="Cambria" w:hAnsi="Times New Roman" w:cs="Times New Roman"/>
          <w:b/>
          <w:color w:val="000000"/>
          <w:sz w:val="28"/>
          <w:szCs w:val="28"/>
        </w:rPr>
        <w:t> </w:t>
      </w:r>
      <w:r w:rsidRPr="00752AA7">
        <w:rPr>
          <w:rFonts w:ascii="Times New Roman" w:eastAsia="Book Antiqua" w:hAnsi="Times New Roman" w:cs="Times New Roman"/>
          <w:b/>
          <w:color w:val="000000"/>
          <w:sz w:val="28"/>
          <w:szCs w:val="28"/>
        </w:rPr>
        <w:t xml:space="preserve">bản thân mau thành tựu tâm trí vô ngại; </w:t>
      </w:r>
      <w:r w:rsidRPr="00752AA7">
        <w:rPr>
          <w:rFonts w:ascii="Times New Roman" w:eastAsia="Book Antiqua" w:hAnsi="Times New Roman" w:cs="Times New Roman"/>
          <w:b/>
          <w:color w:val="000000"/>
          <w:sz w:val="28"/>
          <w:szCs w:val="28"/>
          <w:highlight w:val="white"/>
        </w:rPr>
        <w:t xml:space="preserve">các căn nghiêm trang tốt đẹp, ai thấy cũng đều kính mến.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không sân,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sân giận trong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sân giận khó trừ bỏ nhất, gặp phải việc không vừa lòng, không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ý niệm sân giận tự nhiên sẽ sanh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sanh khởi vô cùng nhanh, điều này chứng tỏ tập khí xấu của chúng ta từ vô thủy kiếp đến nay rất sâu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các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phiền não này nghiêm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với chúng ta quả báo của nó là ở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độc là nhân tố chủ yếu của ba đường ác, tham dục là cõi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sân giận là cõi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si là cõi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tất cả các kinh luận Đại,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Phật đã nói bao nhiêu lần về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giờ từng phút nhắc nhở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đối không được tạo nghiệp nhân của tam độc, tạo nghiệp nhân tam độc thì chắc chắn đọa ba đường ác. Phật độ chúng sanh, giúp chúng sanh lìa khổ được vui, chúng ta thông thường nói Phật Bồ-tát bảo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gia trì, các ngài dùng phương pháp gì để bảo hộ, để gia trì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dạy học. Từng giây từng phút nhắc nhở chúng ta, bản thân chúng ta ngu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ý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tiếp nhận lời giáo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gắng sức thực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tuy học Phật rồi mà vẫn phải đọa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Há chẳng nghe ngạn ngữ thường nói “trước cửa địa ngục tăng đạo nhiều” đó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quyết chẳng phải không có nguyên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nguyên nhân.</w:t>
      </w:r>
      <w:r w:rsidRPr="00752AA7">
        <w:rPr>
          <w:rFonts w:ascii="Times New Roman" w:eastAsia="Cambria" w:hAnsi="Times New Roman" w:cs="Times New Roman"/>
          <w:sz w:val="28"/>
          <w:szCs w:val="28"/>
        </w:rPr>
        <w: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Bốn chúng đệ tử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cơ hội nghe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nhân duyên hiếm có khó gặp. Trong kinh Phật cũng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căn, phước đức, nhân duyên”, đầy đủ ba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đời này mới có thể được độ. Chúng ta có nhân duyên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là có thiện căn, phước đức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 thiện căn, phước </w:t>
      </w:r>
      <w:r w:rsidRPr="00752AA7">
        <w:rPr>
          <w:rFonts w:ascii="Times New Roman" w:eastAsia="Book Antiqua" w:hAnsi="Times New Roman" w:cs="Times New Roman"/>
          <w:sz w:val="28"/>
          <w:szCs w:val="28"/>
        </w:rPr>
        <w:lastRenderedPageBreak/>
        <w:t>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tin sâu nguyện thiết,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nguyện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tùy thuận tập khí phiền não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ba điều kiện này, tuy bạn có nhân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đủ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Chính là điều mà trước đây lão cư sĩ Lý Bỉnh Nam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vẫn theo nghiệp mà thọ báo như cũ,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vẫn bị nghiệp lực kéo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ra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thoát khỏi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kiện buộc phải đồng thời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ấy trong đời này vượt thoát được rồi. Rất nhiều năm về trước, khi tôi ở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sư Lam Cát Phú đến hỏi tôi về điều kiện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bèn dựa theo một câu kinh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A-di-đà để trả lời ông, kinh A-di-đà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thể dùng ít thiện căn, phước đức, nhân duyên mà được sanh về cõi kia.”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Chúng ta ngày nay thông thường nói thiện căn, phước đức, nhân duyên đều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nhưng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ít thì không thể “được sanh về cõi kia”;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nhiều thiện căn, nhiều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nhiều nhân duyên mới chắc chắn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đã nói rõ ràng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sáng tỏ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biết.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Làm thế nào để hàng phục tâm phẫn nộ?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đại học vấn,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công phu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biết dụng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tính cảnh giác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ý niệm sân giận vừa khởi lên liền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“Nam-mô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câu Phật hiệu này đè ý niệm này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biết niệm Phật.</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Ý niệm vừa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thứ nhất là tâm phẫn nộ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ý niệm thứ hai là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giây từng phút phải dùng công phu này, sau đó bạn mới biết được sự thù thắng của pháp môn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tám vạn bốn ngàn pháp môn thì pháp môn này tiện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dùng mọi lúc mọi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dùng vô cùng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đức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sợ niệm khởi, chỉ sợ giác chậm.”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chính là ý niệm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tùy thuận tập khí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ý niệm này chắc chắn sẽ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vô thủy kiếp đến nay đã huân tập thành, bạn là phàm phu thì đâu có lý nào không khởi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thứ nhất khởi lên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thứ hai liền cảnh giác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câu Phật hiệu san bằng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 nó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này dùng lâu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mà nói nếu bạn thật sự chịu dụng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thông thường nói ba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ba năm đến năm năm chắc chắn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chính là tính cảnh giác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vừa khởi ý niệm thì lập tức đề khởi Phật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chỗ thù thắng vô song của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thật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phiền não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thứ hai lại tiếp tục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phiền não niệm niệm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khiến mình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cho gặp được pháp duyên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ngày nay biết sự việc </w:t>
      </w:r>
      <w:r w:rsidRPr="00752AA7">
        <w:rPr>
          <w:rFonts w:ascii="Times New Roman" w:eastAsia="Book Antiqua" w:hAnsi="Times New Roman" w:cs="Times New Roman"/>
          <w:sz w:val="28"/>
          <w:szCs w:val="28"/>
        </w:rPr>
        <w:lastRenderedPageBreak/>
        <w:t>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phải hết lòng nỗ lực mà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cách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cho thuần thục,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lúc mọi nơi đều có thể đề khởi lên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chế được phiền não của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thể xoay chuyển được cảnh giới. Bạn chính mình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 rất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não nhẹ, trí tuệ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công phu sẽ thấy hiệu quả.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dù là hoằng pháp lợi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việc lợi ích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đều phải xem duyên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cao nhân, đại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vị cả đời không gặp được duyên; không gặp được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tự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thành công, họ tự độ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không có duyên thì tự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có duyên thì giúp đỡ chúng sanh, duyên tuyệt đối không được cưỡng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phải tùy duyên, nếu bạn cưỡng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chắc chắn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chư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sư đại đức thường xuyên dạy bảo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duyên mà không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của bạn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sanh phiền não chứ không sanh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sanh trí tuệ, không sanh phiền não, chúng ta nhất định phải hiểu rõ, đây là sự thật.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dễ gì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hiểu sự thật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kệ khai kinh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“Trăm ngàn muôn kiếp khó gặp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thật, 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thật sự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biết trân quý.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biết trân quý Phật pháp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không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lợi ích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sự đáng quý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nó khó gặp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Bành Tế Thanh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ngày hiếm có khó gặp trong 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gặp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vô lượng kiếp hiếm có khó gặp, đâu phải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đời đời kiếp kiếp đều gặp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này có nói quá mức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hãy bình tĩnh tư duy, quan sát tỉ mỉ thì biết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đừng nói toàn thế giới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nói Singapore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số hơn 3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mấy người gặp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3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bao nhiêu người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bao nhiêu người có thể gặp được Phật pháp thuần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cũng xem như ở nơi đây hoằng pháp nhiều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mỗi năm tôi đến đây giảng một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ước tính sơ bộ cũng chưa đến 3.000 người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3.000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thật sự có thể giác ngộ thì được mấy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nổi 300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thể được 30 người thì cũng không tệ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loại trừ dần dần đến sau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còn được mấy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đối với lời nói của cổ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chúng ta mới </w:t>
      </w:r>
      <w:r w:rsidRPr="00752AA7">
        <w:rPr>
          <w:rFonts w:ascii="Times New Roman" w:eastAsia="Book Antiqua" w:hAnsi="Times New Roman" w:cs="Times New Roman"/>
          <w:sz w:val="28"/>
          <w:szCs w:val="28"/>
        </w:rPr>
        <w:lastRenderedPageBreak/>
        <w:t>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mảy may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nghĩ đến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may mắn biết bao!</w:t>
      </w:r>
      <w:r w:rsidRPr="00752AA7">
        <w:rPr>
          <w:rFonts w:ascii="Times New Roman" w:eastAsia="Cambria" w:hAnsi="Times New Roman" w:cs="Times New Roman"/>
          <w:sz w:val="28"/>
          <w:szCs w:val="28"/>
        </w:rPr>
        <w: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Học Phật, mấu chốt của thành bại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đầu tiên tôi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nhờ có đại sư Chương Gia dạy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thành bại của bạn là do bốn chữ này quyết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nhìn thấu,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buông xuống thì đời này cùng lắm là kết duyên trong Phật pháp mà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trước đây đã kết duyên không ít lần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gọi là thiện căn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nói với chúng ta trong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nhóm vương tử A-xà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đời quá khứ đã từng cúng dường 400 ức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“Ức” là con số của Ấn Độ, con số này chênh lệch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ngàn cũng gọi là 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triệu cũng gọi là 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triệu cũng gọi là 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chỉ tính con số thấp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trăm ngàn, một ức là một trăm ngàn,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con số 400 ức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con số tương đối lớn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từng nhiều lần tiếp xúc với Phật pháp, đã gieo trồng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thiện căn này trong kinh A-di-đà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ít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phải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của chúng ta nghiêm trọng dường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trong kinh thì thấy được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nhóm vương tử A-xà nghe Thế Tôn giảng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vẫn chưa phát tâm cầu sanh Tịnh độ; họ chỉ phát tâm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con tương lai làm Phật cũng muốn giống như A-di-đà Phật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có phát tâm cầu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phát tâm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gọi là nhiều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vương tử A-xà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thuộc về ít thiện căn, ít phước đức; mặc dù có nhiều nhân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ông ít thiện căn, ít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không thể thành tựu.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xét lại bản thân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phải ít thiện căn, ít phước đức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phải suy xét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thật sự ít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có cách gì cứu chữa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bạn chân thật có thể nhìn thấu,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có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có thể cầu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thời gian mấy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ít thiện căn của bạn có thể biến thành nhiều thiện căn, đó chính là ngày đêm phải tăng cường huân tu Phật pháp. Tại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ví dụ rõ rệt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ông Trần Quang Biệt, lão lâm trưởng của Cư Sĩ Lâm, tuy ông học Phật từ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trì Phật pháp 50-60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ít thiện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căn và phước đức của ông đều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duyên của ông không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duyên thì đầy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về già, thời gian bốn năm cuối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bị bệnh, nằm trên giường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ông nghe kinh tám tiếng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gián đoạn ngày nào, điều này đã bổ túc thiện căn, phước đức cho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trở thành nhiều thiện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w:t>
      </w:r>
      <w:r w:rsidRPr="00752AA7">
        <w:rPr>
          <w:rFonts w:ascii="Times New Roman" w:eastAsia="Book Antiqua" w:hAnsi="Times New Roman" w:cs="Times New Roman"/>
          <w:sz w:val="28"/>
          <w:szCs w:val="28"/>
        </w:rPr>
        <w:lastRenderedPageBreak/>
        <w:t>khi bệnh, ông thật sự buông xuống 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tâm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ông thành công, ông đã làm ra một mô phạm rất tốt cho chúng ta thấy.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đừng đợi đến khi lâm chung bị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ở trên giường mới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phải làm ngay bây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nằm trên giường bệnh nghe được bốn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biết trước ngày giờ ra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không bị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lúc tuổi còn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hãy buông xuống 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nghe kinh mỗi ngày tám tiếng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bốn năm bạn có thể đứng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bị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có khả năng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có thể biến thành không thể là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tập khí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thị phi nhân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bảo bạn phải buông xuống những thứ này.</w:t>
      </w:r>
      <w:r w:rsidRPr="00752AA7">
        <w:rPr>
          <w:rFonts w:ascii="Times New Roman" w:eastAsia="Cambria" w:hAnsi="Times New Roman" w:cs="Times New Roman"/>
          <w:sz w:val="28"/>
          <w:szCs w:val="28"/>
        </w:rPr>
        <w: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Chuyên tâm đọc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giảng kinh,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ba năm thành tựu quá nhiều, quá nhiều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hãy xem Tịnh Độ Thánh Hiền Lục,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Vãng Sanh Truyện,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nhiêu người tu hành sau ba năm là vãng sanh. Thế nên, trước đây có rất nhiều người đến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“Thưa pháp sư, có phải là đúng lúc đó thọ mạng của họ hết rồi phải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mỉm cười: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hẳn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gì trùng hợp như vậy? Một người, hai người thì họa may có, còn đây thì nhiều người như vậy đều là ba năm, năm năm niệm Phật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thể trùng hợp như vậy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có pháp duyên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tự mình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lúc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đến trình độ này gọi là sanh tử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đi bất cứ lúc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đi là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cảm thấy thế gian này không có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đối tượng chúng sanh để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lại thế gian này không có ý nghĩa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họ ra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đến thế giới Tây Phương Cực Lạc gặp A-di-đà Phật, sau khi gặp A-di-đà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nơi nào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đến nơi đó để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hạn định ở địa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gian hoạt động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tận hư không khắp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gian hoạt động rất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ở nơi này chưa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duyên ở thế giới phương khác đã chín muồi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có thể đi đến thế giới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 hạn cuộc ở thế gian này, chúng ta nhất định phải hiểu đạo lý này.</w:t>
      </w:r>
      <w:r w:rsidRPr="00752AA7">
        <w:rPr>
          <w:rFonts w:ascii="Times New Roman" w:eastAsia="Cambria" w:hAnsi="Times New Roman" w:cs="Times New Roman"/>
          <w:sz w:val="28"/>
          <w:szCs w:val="28"/>
        </w:rPr>
        <w:t> </w:t>
      </w:r>
    </w:p>
    <w:p w:rsidR="00E826C9" w:rsidRPr="00752AA7" w:rsidRDefault="00E826C9" w:rsidP="00E826C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xem sự thành tựu của điều này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“bản thân mau thành tựu”</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 xml:space="preserve">bạn thành tựu rất nhanh. </w:t>
      </w:r>
      <w:r w:rsidRPr="00752AA7">
        <w:rPr>
          <w:rFonts w:ascii="Times New Roman" w:eastAsia="Book Antiqua" w:hAnsi="Times New Roman" w:cs="Times New Roman"/>
          <w:i/>
          <w:sz w:val="28"/>
          <w:szCs w:val="28"/>
        </w:rPr>
        <w:t>“Tâm trí vô ngại”</w:t>
      </w:r>
      <w:r w:rsidRPr="00752AA7">
        <w:rPr>
          <w:rFonts w:ascii="Times New Roman" w:eastAsia="Book Antiqua" w:hAnsi="Times New Roman" w:cs="Times New Roman"/>
          <w:sz w:val="28"/>
          <w:szCs w:val="28"/>
        </w:rPr>
        <w:t>, vô ngại tức là không có chướng ngại, trí tuệ của bạn không có chướng ngại. Tướng hảo các căn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“ai </w:t>
      </w:r>
      <w:r w:rsidRPr="00752AA7">
        <w:rPr>
          <w:rFonts w:ascii="Times New Roman" w:eastAsia="Book Antiqua" w:hAnsi="Times New Roman" w:cs="Times New Roman"/>
          <w:i/>
          <w:sz w:val="28"/>
          <w:szCs w:val="28"/>
        </w:rPr>
        <w:lastRenderedPageBreak/>
        <w:t>thấy cũng đều kính mến”</w:t>
      </w:r>
      <w:r w:rsidRPr="00752AA7">
        <w:rPr>
          <w:rFonts w:ascii="Times New Roman" w:eastAsia="Book Antiqua" w:hAnsi="Times New Roman" w:cs="Times New Roman"/>
          <w:sz w:val="28"/>
          <w:szCs w:val="28"/>
        </w:rPr>
        <w:t>, làm thế nào thành tựu những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bạn sân giận thì vẻ mặt rất xấu xí,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tướng mạo không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nhìn thấy bạn đều không hoan hỷ; lìa sân giận thì tướng mạo sẽ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thể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nấy nhìn thấy bạn đều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bạn có thể vui vẻ đối xử với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khác cũng vui vẻ đối với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dạng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ai cũng chẳng muốn nhìn.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sống trong xã hội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duyên hay không có duyên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một nhân tố rất quan trọng. Tốt rồi, hôm nay giảng đến chỗ này. </w:t>
      </w:r>
    </w:p>
    <w:p w:rsidR="00E826C9" w:rsidRDefault="00E826C9" w:rsidP="00E826C9">
      <w:pPr>
        <w:spacing w:after="0" w:line="288" w:lineRule="auto"/>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E5474"/>
    <w:rsid w:val="002F1B38"/>
    <w:rsid w:val="003A2F23"/>
    <w:rsid w:val="003E0FB0"/>
    <w:rsid w:val="00430F63"/>
    <w:rsid w:val="004422BD"/>
    <w:rsid w:val="00493CD4"/>
    <w:rsid w:val="004B42ED"/>
    <w:rsid w:val="004B71A4"/>
    <w:rsid w:val="00510D6D"/>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26C9"/>
    <w:rsid w:val="00E85D2E"/>
    <w:rsid w:val="00ED3BD4"/>
    <w:rsid w:val="00F028F2"/>
    <w:rsid w:val="00F0738F"/>
    <w:rsid w:val="00F3380C"/>
    <w:rsid w:val="00F5131A"/>
    <w:rsid w:val="00F60E8B"/>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3D4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4C21-58BA-4DCE-B286-99B26E46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2023-07-29T05:38:00Z</dcterms:created>
  <dcterms:modified xsi:type="dcterms:W3CDTF">2023-07-29T07:39:00Z</dcterms:modified>
</cp:coreProperties>
</file>